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2024年临江公司废水在线设备采购项目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202407006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2024年临江公司废水在线设备采购项目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8.45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一批废水在线采购设备</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07月03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pPr>
      <w:bookmarkStart w:id="517" w:name="_GoBack"/>
      <w:bookmarkEnd w:id="517"/>
    </w:p>
    <w:p>
      <w:pPr>
        <w:pStyle w:val="7"/>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eastAsiaTheme="minorEastAsia"/>
          <w:lang w:val="en-US" w:eastAsia="zh-CN"/>
        </w:rPr>
      </w:pPr>
      <w:r>
        <w:rPr>
          <w:rFonts w:hint="eastAsia"/>
          <w:lang w:val="en-US"/>
        </w:rPr>
        <w:t>杭州临江环境能源有限公司因日常生产需要，需采购</w:t>
      </w:r>
      <w:r>
        <w:rPr>
          <w:rFonts w:hint="eastAsia"/>
          <w:lang w:val="en-US" w:eastAsia="zh-CN"/>
        </w:rPr>
        <w:t>废水在线设备</w:t>
      </w:r>
      <w:r>
        <w:rPr>
          <w:rFonts w:hint="eastAsia"/>
          <w:lang w:val="en-US"/>
        </w:rPr>
        <w:t>一批，</w:t>
      </w:r>
      <w:r>
        <w:rPr>
          <w:rFonts w:hint="eastAsia"/>
          <w:lang w:val="en-US" w:eastAsia="zh-CN"/>
        </w:rPr>
        <w:t>用于监控渗滤液外排水的数据。</w:t>
      </w:r>
      <w:r>
        <w:rPr>
          <w:rFonts w:hint="eastAsia"/>
          <w:lang w:val="en-US"/>
        </w:rPr>
        <w:t>具体如下</w:t>
      </w:r>
      <w:r>
        <w:rPr>
          <w:rFonts w:hint="eastAsia"/>
          <w:lang w:val="en-US" w:eastAsia="zh-CN"/>
        </w:rPr>
        <w:t>：</w:t>
      </w:r>
    </w:p>
    <w:tbl>
      <w:tblPr>
        <w:tblStyle w:val="15"/>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575"/>
        <w:gridCol w:w="810"/>
        <w:gridCol w:w="2655"/>
        <w:gridCol w:w="705"/>
        <w:gridCol w:w="75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混合采样器</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供应商根据三级排放标准要求选择合适品牌及型号，要求COD≤500，氨氮＜35，PH=6-9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PH计</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COD分析仪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氨氮分析仪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6"/>
        <w:rPr>
          <w:rFonts w:hint="eastAsia"/>
          <w:lang w:val="en-US"/>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1.供应商根据三级排放标准要求选择合适</w:t>
      </w:r>
      <w:r>
        <w:rPr>
          <w:rFonts w:hint="eastAsia"/>
          <w:color w:val="auto"/>
          <w:highlight w:val="none"/>
          <w:lang w:val="en-US" w:eastAsia="zh-CN"/>
        </w:rPr>
        <w:t>的品牌和</w:t>
      </w:r>
      <w:r>
        <w:rPr>
          <w:rFonts w:hint="eastAsia" w:ascii="宋体"/>
          <w:color w:val="auto"/>
          <w:highlight w:val="none"/>
          <w:lang w:val="en-US" w:eastAsia="zh-CN"/>
        </w:rPr>
        <w:t>型号</w:t>
      </w:r>
      <w:r>
        <w:rPr>
          <w:rFonts w:hint="eastAsia"/>
          <w:color w:val="auto"/>
          <w:highlight w:val="none"/>
          <w:lang w:val="en-US" w:eastAsia="zh-CN"/>
        </w:rPr>
        <w:t>（水质</w:t>
      </w:r>
      <w:r>
        <w:rPr>
          <w:rFonts w:hint="eastAsia" w:ascii="宋体"/>
          <w:color w:val="auto"/>
          <w:highlight w:val="none"/>
          <w:lang w:val="en-US" w:eastAsia="zh-CN"/>
        </w:rPr>
        <w:t>要求</w:t>
      </w:r>
      <w:r>
        <w:rPr>
          <w:rFonts w:hint="eastAsia"/>
          <w:color w:val="auto"/>
          <w:highlight w:val="none"/>
          <w:lang w:val="en-US" w:eastAsia="zh-CN"/>
        </w:rPr>
        <w:t>：</w:t>
      </w:r>
      <w:r>
        <w:rPr>
          <w:rFonts w:hint="eastAsia" w:ascii="宋体"/>
          <w:color w:val="auto"/>
          <w:highlight w:val="none"/>
          <w:lang w:val="en-US" w:eastAsia="zh-CN"/>
        </w:rPr>
        <w:t>COD≤500，氨氮＜35，PH=6-9</w:t>
      </w:r>
      <w:r>
        <w:rPr>
          <w:rFonts w:hint="eastAsia"/>
          <w:color w:val="auto"/>
          <w:highlight w:val="none"/>
          <w:lang w:val="en-US" w:eastAsia="zh-CN"/>
        </w:rPr>
        <w:t>）；其中氨氮分析仪及COD分析仪最小单次测量时间≤60min,示值误差小于</w:t>
      </w:r>
      <w:r>
        <w:rPr>
          <w:rFonts w:ascii="Times New Roman" w:hAnsi="Times New Roman"/>
          <w:color w:val="000000"/>
          <w:kern w:val="0"/>
          <w:sz w:val="21"/>
          <w:szCs w:val="21"/>
          <w:lang w:bidi="ar"/>
        </w:rPr>
        <w:t>±3%</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氨氮分析仪分辨率</w:t>
      </w:r>
      <w:r>
        <w:rPr>
          <w:rFonts w:ascii="Times New Roman" w:hAnsi="Times New Roman"/>
          <w:color w:val="000000"/>
          <w:kern w:val="0"/>
          <w:sz w:val="21"/>
          <w:szCs w:val="21"/>
          <w:lang w:bidi="ar"/>
        </w:rPr>
        <w:t>0.001mg/L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COD分析仪分辨率0.1</w:t>
      </w:r>
      <w:r>
        <w:rPr>
          <w:rFonts w:ascii="Times New Roman" w:hAnsi="Times New Roman"/>
          <w:color w:val="000000"/>
          <w:kern w:val="0"/>
          <w:sz w:val="21"/>
          <w:szCs w:val="21"/>
          <w:lang w:bidi="ar"/>
        </w:rPr>
        <w:t>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PH计分辨率0.01PH，PH计响应时间＜1min。</w:t>
      </w:r>
    </w:p>
    <w:p>
      <w:pPr>
        <w:pStyle w:val="6"/>
        <w:ind w:firstLine="480" w:firstLineChars="200"/>
        <w:rPr>
          <w:rFonts w:hint="eastAsia" w:ascii="宋体"/>
          <w:color w:val="auto"/>
          <w:highlight w:val="none"/>
          <w:lang w:val="en-US" w:eastAsia="zh-CN"/>
        </w:rPr>
      </w:pPr>
      <w:r>
        <w:rPr>
          <w:rFonts w:hint="eastAsia"/>
          <w:color w:val="auto"/>
          <w:highlight w:val="none"/>
          <w:lang w:val="en-US" w:eastAsia="zh-CN"/>
        </w:rPr>
        <w:t>2.品牌和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w:t>
      </w:r>
      <w:r>
        <w:rPr>
          <w:rFonts w:hint="eastAsia"/>
          <w:lang w:val="en-US" w:eastAsia="zh-CN"/>
        </w:rPr>
        <w:t>供应商的作业人员必须具备相应的资质要求（焊工证、登高证等）；</w:t>
      </w:r>
    </w:p>
    <w:p>
      <w:pPr>
        <w:pStyle w:val="6"/>
        <w:ind w:firstLine="480" w:firstLineChars="200"/>
        <w:rPr>
          <w:rFonts w:hint="eastAsia" w:ascii="宋体"/>
          <w:lang w:val="en-US"/>
        </w:rPr>
      </w:pPr>
      <w:r>
        <w:rPr>
          <w:rFonts w:hint="eastAsia"/>
          <w:lang w:val="en-US" w:eastAsia="zh-CN"/>
        </w:rPr>
        <w:t>2.供应商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3</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4</w:t>
      </w:r>
      <w:r>
        <w:rPr>
          <w:rFonts w:hint="eastAsia" w:ascii="宋体"/>
          <w:lang w:val="en-US"/>
        </w:rPr>
        <w:t>.在设备使用过程中，因产品质量问题给他机械设备造成故障或货物损坏，由供应商承担采购人的一切损失，包括直接和间接损失。</w:t>
      </w:r>
    </w:p>
    <w:p>
      <w:pPr>
        <w:pStyle w:val="12"/>
      </w:pPr>
    </w:p>
    <w:p>
      <w:pPr>
        <w:spacing w:line="460" w:lineRule="exact"/>
        <w:jc w:val="left"/>
        <w:rPr>
          <w:rFonts w:cs="仿宋" w:asciiTheme="minorEastAsia" w:hAnsiTheme="minorEastAsia"/>
          <w:b/>
          <w:sz w:val="36"/>
          <w:szCs w:val="36"/>
        </w:rPr>
      </w:pP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3"/>
      <w:bookmarkEnd w:id="19"/>
      <w:bookmarkStart w:id="20" w:name="_Toc184310288"/>
      <w:bookmarkEnd w:id="20"/>
      <w:bookmarkStart w:id="21" w:name="_Toc184312088"/>
      <w:bookmarkEnd w:id="21"/>
      <w:bookmarkStart w:id="22" w:name="_Toc184314462"/>
      <w:bookmarkEnd w:id="22"/>
      <w:bookmarkStart w:id="23" w:name="_Toc184308051"/>
      <w:bookmarkEnd w:id="23"/>
      <w:bookmarkStart w:id="24" w:name="_Toc184314425"/>
      <w:bookmarkEnd w:id="24"/>
      <w:bookmarkStart w:id="25" w:name="_Toc184310290"/>
      <w:bookmarkEnd w:id="25"/>
      <w:bookmarkStart w:id="26" w:name="_Toc184308097"/>
      <w:bookmarkEnd w:id="26"/>
      <w:bookmarkStart w:id="27" w:name="_Toc184310309"/>
      <w:bookmarkEnd w:id="27"/>
      <w:bookmarkStart w:id="28" w:name="_Toc184312097"/>
      <w:bookmarkEnd w:id="28"/>
      <w:bookmarkStart w:id="29" w:name="_Toc184310282"/>
      <w:bookmarkEnd w:id="29"/>
      <w:bookmarkStart w:id="30" w:name="_Toc184313250"/>
      <w:bookmarkEnd w:id="30"/>
      <w:bookmarkStart w:id="31" w:name="_Toc184308103"/>
      <w:bookmarkEnd w:id="31"/>
      <w:bookmarkStart w:id="32" w:name="_Toc184314471"/>
      <w:bookmarkEnd w:id="32"/>
      <w:bookmarkStart w:id="33" w:name="_Toc184313281"/>
      <w:bookmarkEnd w:id="33"/>
      <w:bookmarkStart w:id="34" w:name="_Toc184312116"/>
      <w:bookmarkEnd w:id="34"/>
      <w:bookmarkStart w:id="35" w:name="_Toc184314467"/>
      <w:bookmarkEnd w:id="35"/>
      <w:bookmarkStart w:id="36" w:name="_Toc184310320"/>
      <w:bookmarkEnd w:id="36"/>
      <w:bookmarkStart w:id="37" w:name="_Toc184314433"/>
      <w:bookmarkEnd w:id="37"/>
      <w:bookmarkStart w:id="38" w:name="_Toc184310295"/>
      <w:bookmarkEnd w:id="38"/>
      <w:bookmarkStart w:id="39" w:name="_Toc184314426"/>
      <w:bookmarkEnd w:id="39"/>
      <w:bookmarkStart w:id="40" w:name="_Toc184312130"/>
      <w:bookmarkEnd w:id="40"/>
      <w:bookmarkStart w:id="41" w:name="_Toc184312096"/>
      <w:bookmarkEnd w:id="41"/>
      <w:bookmarkStart w:id="42" w:name="_Toc184308108"/>
      <w:bookmarkEnd w:id="42"/>
      <w:bookmarkStart w:id="43" w:name="_Toc184314417"/>
      <w:bookmarkEnd w:id="43"/>
      <w:bookmarkStart w:id="44" w:name="_Toc184308069"/>
      <w:bookmarkEnd w:id="44"/>
      <w:bookmarkStart w:id="45" w:name="_Toc184314472"/>
      <w:bookmarkEnd w:id="45"/>
      <w:bookmarkStart w:id="46" w:name="_Toc184312126"/>
      <w:bookmarkEnd w:id="46"/>
      <w:bookmarkStart w:id="47" w:name="_Toc184313270"/>
      <w:bookmarkEnd w:id="47"/>
      <w:bookmarkStart w:id="48" w:name="_Toc184313286"/>
      <w:bookmarkEnd w:id="48"/>
      <w:bookmarkStart w:id="49" w:name="_Toc184308071"/>
      <w:bookmarkEnd w:id="49"/>
      <w:bookmarkStart w:id="50" w:name="_Toc184314441"/>
      <w:bookmarkEnd w:id="50"/>
      <w:bookmarkStart w:id="51" w:name="_Toc184308076"/>
      <w:bookmarkEnd w:id="51"/>
      <w:bookmarkStart w:id="52" w:name="_Toc184310318"/>
      <w:bookmarkEnd w:id="52"/>
      <w:bookmarkStart w:id="53" w:name="_Toc184314447"/>
      <w:bookmarkEnd w:id="53"/>
      <w:bookmarkStart w:id="54" w:name="_Toc184310289"/>
      <w:bookmarkEnd w:id="54"/>
      <w:bookmarkStart w:id="55" w:name="_Toc184310344"/>
      <w:bookmarkEnd w:id="55"/>
      <w:bookmarkStart w:id="56" w:name="_Toc184308098"/>
      <w:bookmarkEnd w:id="56"/>
      <w:bookmarkStart w:id="57" w:name="_Toc184310293"/>
      <w:bookmarkEnd w:id="57"/>
      <w:bookmarkStart w:id="58" w:name="_Toc184310292"/>
      <w:bookmarkEnd w:id="58"/>
      <w:bookmarkStart w:id="59" w:name="_Toc184313275"/>
      <w:bookmarkEnd w:id="59"/>
      <w:bookmarkStart w:id="60" w:name="_Toc184310277"/>
      <w:bookmarkEnd w:id="60"/>
      <w:bookmarkStart w:id="61" w:name="_Toc184314451"/>
      <w:bookmarkEnd w:id="61"/>
      <w:bookmarkStart w:id="62" w:name="_Toc184308074"/>
      <w:bookmarkEnd w:id="62"/>
      <w:bookmarkStart w:id="63" w:name="_Toc184308102"/>
      <w:bookmarkEnd w:id="63"/>
      <w:bookmarkStart w:id="64" w:name="_Toc184314437"/>
      <w:bookmarkEnd w:id="64"/>
      <w:bookmarkStart w:id="65" w:name="_Toc184314421"/>
      <w:bookmarkEnd w:id="65"/>
      <w:bookmarkStart w:id="66" w:name="_Toc184312067"/>
      <w:bookmarkEnd w:id="66"/>
      <w:bookmarkStart w:id="67" w:name="_Toc184312083"/>
      <w:bookmarkEnd w:id="67"/>
      <w:bookmarkStart w:id="68" w:name="_Toc184308066"/>
      <w:bookmarkEnd w:id="68"/>
      <w:bookmarkStart w:id="69" w:name="_Toc184313284"/>
      <w:bookmarkEnd w:id="69"/>
      <w:bookmarkStart w:id="70" w:name="_Toc184308042"/>
      <w:bookmarkEnd w:id="70"/>
      <w:bookmarkStart w:id="71" w:name="_Toc184313241"/>
      <w:bookmarkEnd w:id="71"/>
      <w:bookmarkStart w:id="72" w:name="_Toc184310276"/>
      <w:bookmarkEnd w:id="72"/>
      <w:bookmarkStart w:id="73" w:name="_Toc184314470"/>
      <w:bookmarkEnd w:id="73"/>
      <w:bookmarkStart w:id="74" w:name="_Toc184308080"/>
      <w:bookmarkEnd w:id="74"/>
      <w:bookmarkStart w:id="75" w:name="_Toc184312133"/>
      <w:bookmarkEnd w:id="75"/>
      <w:bookmarkStart w:id="76" w:name="_Toc184308077"/>
      <w:bookmarkEnd w:id="76"/>
      <w:bookmarkStart w:id="77" w:name="_Toc184314449"/>
      <w:bookmarkEnd w:id="77"/>
      <w:bookmarkStart w:id="78" w:name="_Toc184314446"/>
      <w:bookmarkEnd w:id="78"/>
      <w:bookmarkStart w:id="79" w:name="_Toc184312095"/>
      <w:bookmarkEnd w:id="79"/>
      <w:bookmarkStart w:id="80" w:name="_Toc184310333"/>
      <w:bookmarkEnd w:id="80"/>
      <w:bookmarkStart w:id="81" w:name="_Toc184312094"/>
      <w:bookmarkEnd w:id="81"/>
      <w:bookmarkStart w:id="82" w:name="_Toc184308092"/>
      <w:bookmarkEnd w:id="82"/>
      <w:bookmarkStart w:id="83" w:name="_Toc184310294"/>
      <w:bookmarkEnd w:id="83"/>
      <w:bookmarkStart w:id="84" w:name="_Toc184313245"/>
      <w:bookmarkEnd w:id="84"/>
      <w:bookmarkStart w:id="85" w:name="_Toc184313256"/>
      <w:bookmarkEnd w:id="85"/>
      <w:bookmarkStart w:id="86" w:name="_Toc184312080"/>
      <w:bookmarkEnd w:id="86"/>
      <w:bookmarkStart w:id="87" w:name="_Toc184312071"/>
      <w:bookmarkEnd w:id="87"/>
      <w:bookmarkStart w:id="88" w:name="_Toc184312099"/>
      <w:bookmarkEnd w:id="88"/>
      <w:bookmarkStart w:id="89" w:name="_Toc184313283"/>
      <w:bookmarkEnd w:id="89"/>
      <w:bookmarkStart w:id="90" w:name="_Toc184313265"/>
      <w:bookmarkEnd w:id="90"/>
      <w:bookmarkStart w:id="91" w:name="_Toc184308060"/>
      <w:bookmarkEnd w:id="91"/>
      <w:bookmarkStart w:id="92" w:name="_Toc184310303"/>
      <w:bookmarkEnd w:id="92"/>
      <w:bookmarkStart w:id="93" w:name="_Toc184312100"/>
      <w:bookmarkEnd w:id="93"/>
      <w:bookmarkStart w:id="94" w:name="_Toc184314454"/>
      <w:bookmarkEnd w:id="94"/>
      <w:bookmarkStart w:id="95" w:name="_Toc184314422"/>
      <w:bookmarkEnd w:id="95"/>
      <w:bookmarkStart w:id="96" w:name="_Toc184312113"/>
      <w:bookmarkEnd w:id="96"/>
      <w:bookmarkStart w:id="97" w:name="_Toc184312111"/>
      <w:bookmarkEnd w:id="97"/>
      <w:bookmarkStart w:id="98" w:name="_Toc184308091"/>
      <w:bookmarkEnd w:id="98"/>
      <w:bookmarkStart w:id="99" w:name="_Toc184313246"/>
      <w:bookmarkEnd w:id="99"/>
      <w:bookmarkStart w:id="100" w:name="_Toc184308104"/>
      <w:bookmarkEnd w:id="100"/>
      <w:bookmarkStart w:id="101" w:name="_Toc184314448"/>
      <w:bookmarkEnd w:id="101"/>
      <w:bookmarkStart w:id="102" w:name="_Toc184308105"/>
      <w:bookmarkEnd w:id="102"/>
      <w:bookmarkStart w:id="103" w:name="_Toc184310327"/>
      <w:bookmarkEnd w:id="103"/>
      <w:bookmarkStart w:id="104" w:name="_Toc184312078"/>
      <w:bookmarkEnd w:id="104"/>
      <w:bookmarkStart w:id="105" w:name="_Toc184313249"/>
      <w:bookmarkEnd w:id="105"/>
      <w:bookmarkStart w:id="106" w:name="_Toc184314410"/>
      <w:bookmarkEnd w:id="106"/>
      <w:bookmarkStart w:id="107" w:name="_Toc184314481"/>
      <w:bookmarkEnd w:id="107"/>
      <w:bookmarkStart w:id="108" w:name="_Toc184313274"/>
      <w:bookmarkEnd w:id="108"/>
      <w:bookmarkStart w:id="109" w:name="_Toc184312086"/>
      <w:bookmarkEnd w:id="109"/>
      <w:bookmarkStart w:id="110" w:name="_Toc184308045"/>
      <w:bookmarkEnd w:id="110"/>
      <w:bookmarkStart w:id="111" w:name="_Toc184310314"/>
      <w:bookmarkEnd w:id="111"/>
      <w:bookmarkStart w:id="112" w:name="_Toc184314432"/>
      <w:bookmarkEnd w:id="112"/>
      <w:bookmarkStart w:id="113" w:name="_Toc184308100"/>
      <w:bookmarkEnd w:id="113"/>
      <w:bookmarkStart w:id="114" w:name="_Toc184314455"/>
      <w:bookmarkEnd w:id="114"/>
      <w:bookmarkStart w:id="115" w:name="_Toc184314440"/>
      <w:bookmarkEnd w:id="115"/>
      <w:bookmarkStart w:id="116" w:name="_Toc184312074"/>
      <w:bookmarkEnd w:id="116"/>
      <w:bookmarkStart w:id="117" w:name="_Toc184310291"/>
      <w:bookmarkEnd w:id="117"/>
      <w:bookmarkStart w:id="118" w:name="_Toc184312092"/>
      <w:bookmarkEnd w:id="118"/>
      <w:bookmarkStart w:id="119" w:name="_Toc184312102"/>
      <w:bookmarkEnd w:id="119"/>
      <w:bookmarkStart w:id="120" w:name="_Toc184310319"/>
      <w:bookmarkEnd w:id="120"/>
      <w:bookmarkStart w:id="121" w:name="_Toc184308059"/>
      <w:bookmarkEnd w:id="121"/>
      <w:bookmarkStart w:id="122" w:name="_Toc184308075"/>
      <w:bookmarkEnd w:id="122"/>
      <w:bookmarkStart w:id="123" w:name="_Toc184312098"/>
      <w:bookmarkEnd w:id="123"/>
      <w:bookmarkStart w:id="124" w:name="_Toc184310278"/>
      <w:bookmarkEnd w:id="124"/>
      <w:bookmarkStart w:id="125" w:name="_Toc184313301"/>
      <w:bookmarkEnd w:id="125"/>
      <w:bookmarkStart w:id="126" w:name="_Toc184312127"/>
      <w:bookmarkEnd w:id="126"/>
      <w:bookmarkStart w:id="127" w:name="_Toc184308094"/>
      <w:bookmarkEnd w:id="127"/>
      <w:bookmarkStart w:id="128" w:name="_Toc184308063"/>
      <w:bookmarkEnd w:id="128"/>
      <w:bookmarkStart w:id="129" w:name="_Toc184310274"/>
      <w:bookmarkEnd w:id="129"/>
      <w:bookmarkStart w:id="130" w:name="_Toc184310317"/>
      <w:bookmarkEnd w:id="130"/>
      <w:bookmarkStart w:id="131" w:name="_Toc184313302"/>
      <w:bookmarkEnd w:id="131"/>
      <w:bookmarkStart w:id="132" w:name="_Toc184314444"/>
      <w:bookmarkEnd w:id="132"/>
      <w:bookmarkStart w:id="133" w:name="_Toc184310280"/>
      <w:bookmarkEnd w:id="133"/>
      <w:bookmarkStart w:id="134" w:name="_Toc184312085"/>
      <w:bookmarkEnd w:id="134"/>
      <w:bookmarkStart w:id="135" w:name="_Toc184308044"/>
      <w:bookmarkEnd w:id="135"/>
      <w:bookmarkStart w:id="136" w:name="_Toc184314479"/>
      <w:bookmarkEnd w:id="136"/>
      <w:bookmarkStart w:id="137" w:name="_Toc184310323"/>
      <w:bookmarkEnd w:id="137"/>
      <w:bookmarkStart w:id="138" w:name="_Toc184313258"/>
      <w:bookmarkEnd w:id="138"/>
      <w:bookmarkStart w:id="139" w:name="_Toc184312105"/>
      <w:bookmarkEnd w:id="139"/>
      <w:bookmarkStart w:id="140" w:name="_Toc184312089"/>
      <w:bookmarkEnd w:id="140"/>
      <w:bookmarkStart w:id="141" w:name="_Toc184308079"/>
      <w:bookmarkEnd w:id="141"/>
      <w:bookmarkStart w:id="142" w:name="_Toc184312073"/>
      <w:bookmarkEnd w:id="142"/>
      <w:bookmarkStart w:id="143" w:name="_Toc184310281"/>
      <w:bookmarkEnd w:id="143"/>
      <w:bookmarkStart w:id="144" w:name="_Toc184314412"/>
      <w:bookmarkEnd w:id="144"/>
      <w:bookmarkStart w:id="145" w:name="_Toc184310331"/>
      <w:bookmarkEnd w:id="145"/>
      <w:bookmarkStart w:id="146" w:name="_Toc184312104"/>
      <w:bookmarkEnd w:id="146"/>
      <w:bookmarkStart w:id="147" w:name="_Toc184310302"/>
      <w:bookmarkEnd w:id="147"/>
      <w:bookmarkStart w:id="148" w:name="_Toc184310332"/>
      <w:bookmarkEnd w:id="148"/>
      <w:bookmarkStart w:id="149" w:name="_Toc184308072"/>
      <w:bookmarkEnd w:id="149"/>
      <w:bookmarkStart w:id="150" w:name="_Toc184312110"/>
      <w:bookmarkEnd w:id="150"/>
      <w:bookmarkStart w:id="151" w:name="_Toc184314429"/>
      <w:bookmarkEnd w:id="151"/>
      <w:bookmarkStart w:id="152" w:name="_Toc184312136"/>
      <w:bookmarkEnd w:id="152"/>
      <w:bookmarkStart w:id="153" w:name="_Toc184313298"/>
      <w:bookmarkEnd w:id="153"/>
      <w:bookmarkStart w:id="154" w:name="_Toc184308037"/>
      <w:bookmarkEnd w:id="154"/>
      <w:bookmarkStart w:id="155" w:name="_Toc184312114"/>
      <w:bookmarkEnd w:id="155"/>
      <w:bookmarkStart w:id="156" w:name="_Toc184310315"/>
      <w:bookmarkEnd w:id="156"/>
      <w:bookmarkStart w:id="157" w:name="_Toc184313244"/>
      <w:bookmarkEnd w:id="157"/>
      <w:bookmarkStart w:id="158" w:name="_Toc184308043"/>
      <w:bookmarkEnd w:id="158"/>
      <w:bookmarkStart w:id="159" w:name="_Toc184314414"/>
      <w:bookmarkEnd w:id="159"/>
      <w:bookmarkStart w:id="160" w:name="_Toc184313303"/>
      <w:bookmarkEnd w:id="160"/>
      <w:bookmarkStart w:id="161" w:name="_Toc184308106"/>
      <w:bookmarkEnd w:id="161"/>
      <w:bookmarkStart w:id="162" w:name="_Toc184314476"/>
      <w:bookmarkEnd w:id="162"/>
      <w:bookmarkStart w:id="163" w:name="_Toc184314474"/>
      <w:bookmarkEnd w:id="163"/>
      <w:bookmarkStart w:id="164" w:name="_Toc184308084"/>
      <w:bookmarkEnd w:id="164"/>
      <w:bookmarkStart w:id="165" w:name="_Toc184312108"/>
      <w:bookmarkEnd w:id="165"/>
      <w:bookmarkStart w:id="166" w:name="_Toc184310340"/>
      <w:bookmarkEnd w:id="166"/>
      <w:bookmarkStart w:id="167" w:name="_Toc184310338"/>
      <w:bookmarkEnd w:id="167"/>
      <w:bookmarkStart w:id="168" w:name="_Toc184308081"/>
      <w:bookmarkEnd w:id="168"/>
      <w:bookmarkStart w:id="169" w:name="_Toc184310312"/>
      <w:bookmarkEnd w:id="169"/>
      <w:bookmarkStart w:id="170" w:name="_Toc184312093"/>
      <w:bookmarkEnd w:id="170"/>
      <w:bookmarkStart w:id="171" w:name="_Toc184313273"/>
      <w:bookmarkEnd w:id="171"/>
      <w:bookmarkStart w:id="172" w:name="_Toc184308099"/>
      <w:bookmarkEnd w:id="172"/>
      <w:bookmarkStart w:id="173" w:name="_Toc184313239"/>
      <w:bookmarkEnd w:id="173"/>
      <w:bookmarkStart w:id="174" w:name="_Toc184314418"/>
      <w:bookmarkEnd w:id="174"/>
      <w:bookmarkStart w:id="175" w:name="_Toc184313306"/>
      <w:bookmarkEnd w:id="175"/>
      <w:bookmarkStart w:id="176" w:name="_Toc184312134"/>
      <w:bookmarkEnd w:id="176"/>
      <w:bookmarkStart w:id="177" w:name="_Toc184313262"/>
      <w:bookmarkEnd w:id="177"/>
      <w:bookmarkStart w:id="178" w:name="_Toc184313255"/>
      <w:bookmarkEnd w:id="178"/>
      <w:bookmarkStart w:id="179" w:name="_Toc184314434"/>
      <w:bookmarkEnd w:id="179"/>
      <w:bookmarkStart w:id="180" w:name="_Toc184314450"/>
      <w:bookmarkEnd w:id="180"/>
      <w:bookmarkStart w:id="181" w:name="_Toc184310279"/>
      <w:bookmarkEnd w:id="181"/>
      <w:bookmarkStart w:id="182" w:name="_Toc184312128"/>
      <w:bookmarkEnd w:id="182"/>
      <w:bookmarkStart w:id="183" w:name="_Toc184313261"/>
      <w:bookmarkEnd w:id="183"/>
      <w:bookmarkStart w:id="184" w:name="_Toc184314456"/>
      <w:bookmarkEnd w:id="184"/>
      <w:bookmarkStart w:id="185" w:name="_Toc184312069"/>
      <w:bookmarkEnd w:id="185"/>
      <w:bookmarkStart w:id="186" w:name="_Toc184308078"/>
      <w:bookmarkEnd w:id="186"/>
      <w:bookmarkStart w:id="187" w:name="_Toc184314473"/>
      <w:bookmarkEnd w:id="187"/>
      <w:bookmarkStart w:id="188" w:name="_Toc184310284"/>
      <w:bookmarkEnd w:id="188"/>
      <w:bookmarkStart w:id="189" w:name="_Toc184310296"/>
      <w:bookmarkEnd w:id="189"/>
      <w:bookmarkStart w:id="190" w:name="_Toc184310328"/>
      <w:bookmarkEnd w:id="190"/>
      <w:bookmarkStart w:id="191" w:name="_Toc184314453"/>
      <w:bookmarkEnd w:id="191"/>
      <w:bookmarkStart w:id="192" w:name="_Toc184308049"/>
      <w:bookmarkEnd w:id="192"/>
      <w:bookmarkStart w:id="193" w:name="_Toc184313294"/>
      <w:bookmarkEnd w:id="193"/>
      <w:bookmarkStart w:id="194" w:name="_Toc184313290"/>
      <w:bookmarkEnd w:id="194"/>
      <w:bookmarkStart w:id="195" w:name="_Toc184312068"/>
      <w:bookmarkEnd w:id="195"/>
      <w:bookmarkStart w:id="196" w:name="_Toc184312115"/>
      <w:bookmarkEnd w:id="196"/>
      <w:bookmarkStart w:id="197" w:name="_Toc184310321"/>
      <w:bookmarkEnd w:id="197"/>
      <w:bookmarkStart w:id="198" w:name="_Toc184310336"/>
      <w:bookmarkEnd w:id="198"/>
      <w:bookmarkStart w:id="199" w:name="_Toc184313293"/>
      <w:bookmarkEnd w:id="199"/>
      <w:bookmarkStart w:id="200" w:name="_Toc184312103"/>
      <w:bookmarkEnd w:id="200"/>
      <w:bookmarkStart w:id="201" w:name="_Toc184308087"/>
      <w:bookmarkEnd w:id="201"/>
      <w:bookmarkStart w:id="202" w:name="_Toc184312121"/>
      <w:bookmarkEnd w:id="202"/>
      <w:bookmarkStart w:id="203" w:name="_Toc184310306"/>
      <w:bookmarkEnd w:id="203"/>
      <w:bookmarkStart w:id="204" w:name="_Toc184308061"/>
      <w:bookmarkEnd w:id="204"/>
      <w:bookmarkStart w:id="205" w:name="_Toc184310334"/>
      <w:bookmarkEnd w:id="205"/>
      <w:bookmarkStart w:id="206" w:name="_Toc184308050"/>
      <w:bookmarkEnd w:id="206"/>
      <w:bookmarkStart w:id="207" w:name="_Toc184312138"/>
      <w:bookmarkEnd w:id="207"/>
      <w:bookmarkStart w:id="208" w:name="_Toc184310307"/>
      <w:bookmarkEnd w:id="208"/>
      <w:bookmarkStart w:id="209" w:name="_Toc184313252"/>
      <w:bookmarkEnd w:id="209"/>
      <w:bookmarkStart w:id="210" w:name="_Toc184308038"/>
      <w:bookmarkEnd w:id="210"/>
      <w:bookmarkStart w:id="211" w:name="_Toc184312091"/>
      <w:bookmarkEnd w:id="211"/>
      <w:bookmarkStart w:id="212" w:name="_Toc184308086"/>
      <w:bookmarkEnd w:id="212"/>
      <w:bookmarkStart w:id="213" w:name="_Toc184312107"/>
      <w:bookmarkEnd w:id="213"/>
      <w:bookmarkStart w:id="214" w:name="_Toc184314413"/>
      <w:bookmarkEnd w:id="214"/>
      <w:bookmarkStart w:id="215" w:name="_Toc184314428"/>
      <w:bookmarkEnd w:id="215"/>
      <w:bookmarkStart w:id="216" w:name="_Toc184312118"/>
      <w:bookmarkEnd w:id="216"/>
      <w:bookmarkStart w:id="217" w:name="_Toc184310343"/>
      <w:bookmarkEnd w:id="217"/>
      <w:bookmarkStart w:id="218" w:name="_Toc184310285"/>
      <w:bookmarkEnd w:id="218"/>
      <w:bookmarkStart w:id="219" w:name="_Toc184310339"/>
      <w:bookmarkEnd w:id="219"/>
      <w:bookmarkStart w:id="220" w:name="_Toc184313291"/>
      <w:bookmarkEnd w:id="220"/>
      <w:bookmarkStart w:id="221" w:name="_Toc184308085"/>
      <w:bookmarkEnd w:id="221"/>
      <w:bookmarkStart w:id="222" w:name="_Toc184308082"/>
      <w:bookmarkEnd w:id="222"/>
      <w:bookmarkStart w:id="223" w:name="_Toc184314436"/>
      <w:bookmarkEnd w:id="223"/>
      <w:bookmarkStart w:id="224" w:name="_Toc184308057"/>
      <w:bookmarkEnd w:id="224"/>
      <w:bookmarkStart w:id="225" w:name="_Toc184310283"/>
      <w:bookmarkEnd w:id="225"/>
      <w:bookmarkStart w:id="226" w:name="_Toc184313248"/>
      <w:bookmarkEnd w:id="226"/>
      <w:bookmarkStart w:id="227" w:name="_Toc184314430"/>
      <w:bookmarkEnd w:id="227"/>
      <w:bookmarkStart w:id="228" w:name="_Toc184314469"/>
      <w:bookmarkEnd w:id="228"/>
      <w:bookmarkStart w:id="229" w:name="_Toc184313276"/>
      <w:bookmarkEnd w:id="229"/>
      <w:bookmarkStart w:id="230" w:name="_Toc184310300"/>
      <w:bookmarkEnd w:id="230"/>
      <w:bookmarkStart w:id="231" w:name="_Toc184312131"/>
      <w:bookmarkEnd w:id="231"/>
      <w:bookmarkStart w:id="232" w:name="_Toc184310297"/>
      <w:bookmarkEnd w:id="232"/>
      <w:bookmarkStart w:id="233" w:name="_Toc184314466"/>
      <w:bookmarkEnd w:id="233"/>
      <w:bookmarkStart w:id="234" w:name="_Toc184312122"/>
      <w:bookmarkEnd w:id="234"/>
      <w:bookmarkStart w:id="235" w:name="_Toc184310305"/>
      <w:bookmarkEnd w:id="235"/>
      <w:bookmarkStart w:id="236" w:name="_Toc184312079"/>
      <w:bookmarkEnd w:id="236"/>
      <w:bookmarkStart w:id="237" w:name="_Toc184312084"/>
      <w:bookmarkEnd w:id="237"/>
      <w:bookmarkStart w:id="238" w:name="_Toc184313269"/>
      <w:bookmarkEnd w:id="238"/>
      <w:bookmarkStart w:id="239" w:name="_Toc184314442"/>
      <w:bookmarkEnd w:id="239"/>
      <w:bookmarkStart w:id="240" w:name="_Toc184312072"/>
      <w:bookmarkEnd w:id="240"/>
      <w:bookmarkStart w:id="241" w:name="_Toc184310322"/>
      <w:bookmarkEnd w:id="241"/>
      <w:bookmarkStart w:id="242" w:name="_Toc184314460"/>
      <w:bookmarkEnd w:id="242"/>
      <w:bookmarkStart w:id="243" w:name="_Toc184312077"/>
      <w:bookmarkEnd w:id="243"/>
      <w:bookmarkStart w:id="244" w:name="_Toc184308095"/>
      <w:bookmarkEnd w:id="244"/>
      <w:bookmarkStart w:id="245" w:name="_Toc184313280"/>
      <w:bookmarkEnd w:id="245"/>
      <w:bookmarkStart w:id="246" w:name="_Toc184314477"/>
      <w:bookmarkEnd w:id="246"/>
      <w:bookmarkStart w:id="247" w:name="_Toc184310335"/>
      <w:bookmarkEnd w:id="247"/>
      <w:bookmarkStart w:id="248" w:name="_Toc184313305"/>
      <w:bookmarkEnd w:id="248"/>
      <w:bookmarkStart w:id="249" w:name="_Toc184308067"/>
      <w:bookmarkEnd w:id="249"/>
      <w:bookmarkStart w:id="250" w:name="_Toc184310308"/>
      <w:bookmarkEnd w:id="250"/>
      <w:bookmarkStart w:id="251" w:name="_Toc184308093"/>
      <w:bookmarkEnd w:id="251"/>
      <w:bookmarkStart w:id="252" w:name="_Toc184308101"/>
      <w:bookmarkEnd w:id="252"/>
      <w:bookmarkStart w:id="253" w:name="_Toc184308088"/>
      <w:bookmarkEnd w:id="253"/>
      <w:bookmarkStart w:id="254" w:name="_Toc184310341"/>
      <w:bookmarkEnd w:id="254"/>
      <w:bookmarkStart w:id="255" w:name="_Toc184308058"/>
      <w:bookmarkEnd w:id="255"/>
      <w:bookmarkStart w:id="256" w:name="_Toc184313251"/>
      <w:bookmarkEnd w:id="256"/>
      <w:bookmarkStart w:id="257" w:name="_Toc184308056"/>
      <w:bookmarkEnd w:id="257"/>
      <w:bookmarkStart w:id="258" w:name="_Toc184313268"/>
      <w:bookmarkEnd w:id="258"/>
      <w:bookmarkStart w:id="259" w:name="_Toc184313310"/>
      <w:bookmarkEnd w:id="259"/>
      <w:bookmarkStart w:id="260" w:name="_Toc184313296"/>
      <w:bookmarkEnd w:id="260"/>
      <w:bookmarkStart w:id="261" w:name="_Toc184310286"/>
      <w:bookmarkEnd w:id="261"/>
      <w:bookmarkStart w:id="262" w:name="_Toc184308089"/>
      <w:bookmarkEnd w:id="262"/>
      <w:bookmarkStart w:id="263" w:name="_Toc184314445"/>
      <w:bookmarkEnd w:id="263"/>
      <w:bookmarkStart w:id="264" w:name="_Toc184308053"/>
      <w:bookmarkEnd w:id="264"/>
      <w:bookmarkStart w:id="265" w:name="_Toc184314423"/>
      <w:bookmarkEnd w:id="265"/>
      <w:bookmarkStart w:id="266" w:name="_Toc184313254"/>
      <w:bookmarkEnd w:id="266"/>
      <w:bookmarkStart w:id="267" w:name="_Toc184314416"/>
      <w:bookmarkEnd w:id="267"/>
      <w:bookmarkStart w:id="268" w:name="_Toc184310325"/>
      <w:bookmarkEnd w:id="268"/>
      <w:bookmarkStart w:id="269" w:name="_Toc184313299"/>
      <w:bookmarkEnd w:id="269"/>
      <w:bookmarkStart w:id="270" w:name="_Toc184314465"/>
      <w:bookmarkEnd w:id="270"/>
      <w:bookmarkStart w:id="271" w:name="_Toc184310313"/>
      <w:bookmarkEnd w:id="271"/>
      <w:bookmarkStart w:id="272" w:name="_Toc184308090"/>
      <w:bookmarkEnd w:id="272"/>
      <w:bookmarkStart w:id="273" w:name="_Toc184310275"/>
      <w:bookmarkEnd w:id="273"/>
      <w:bookmarkStart w:id="274" w:name="_Toc184313289"/>
      <w:bookmarkEnd w:id="274"/>
      <w:bookmarkStart w:id="275" w:name="_Toc184313259"/>
      <w:bookmarkEnd w:id="275"/>
      <w:bookmarkStart w:id="276" w:name="_Toc184313304"/>
      <w:bookmarkEnd w:id="276"/>
      <w:bookmarkStart w:id="277" w:name="_Toc184312137"/>
      <w:bookmarkEnd w:id="277"/>
      <w:bookmarkStart w:id="278" w:name="_Toc184310304"/>
      <w:bookmarkEnd w:id="278"/>
      <w:bookmarkStart w:id="279" w:name="_Toc184308062"/>
      <w:bookmarkEnd w:id="279"/>
      <w:bookmarkStart w:id="280" w:name="_Toc184310342"/>
      <w:bookmarkEnd w:id="280"/>
      <w:bookmarkStart w:id="281" w:name="_Toc184308036"/>
      <w:bookmarkEnd w:id="281"/>
      <w:bookmarkStart w:id="282" w:name="_Toc184314438"/>
      <w:bookmarkEnd w:id="282"/>
      <w:bookmarkStart w:id="283" w:name="_Toc184310311"/>
      <w:bookmarkEnd w:id="283"/>
      <w:bookmarkStart w:id="284" w:name="_Toc184308073"/>
      <w:bookmarkEnd w:id="284"/>
      <w:bookmarkStart w:id="285" w:name="_Toc184314420"/>
      <w:bookmarkEnd w:id="285"/>
      <w:bookmarkStart w:id="286" w:name="_Toc184313297"/>
      <w:bookmarkEnd w:id="286"/>
      <w:bookmarkStart w:id="287" w:name="_Toc184313285"/>
      <w:bookmarkEnd w:id="287"/>
      <w:bookmarkStart w:id="288" w:name="_Toc184310324"/>
      <w:bookmarkEnd w:id="288"/>
      <w:bookmarkStart w:id="289" w:name="_Toc184314480"/>
      <w:bookmarkEnd w:id="289"/>
      <w:bookmarkStart w:id="290" w:name="_Toc184314461"/>
      <w:bookmarkEnd w:id="290"/>
      <w:bookmarkStart w:id="291" w:name="_Toc184312129"/>
      <w:bookmarkEnd w:id="291"/>
      <w:bookmarkStart w:id="292" w:name="_Toc184313272"/>
      <w:bookmarkEnd w:id="292"/>
      <w:bookmarkStart w:id="293" w:name="_Toc184312076"/>
      <w:bookmarkEnd w:id="293"/>
      <w:bookmarkStart w:id="294" w:name="_Toc184310287"/>
      <w:bookmarkEnd w:id="294"/>
      <w:bookmarkStart w:id="295" w:name="_Toc184312124"/>
      <w:bookmarkEnd w:id="295"/>
      <w:bookmarkStart w:id="296" w:name="_Toc184314464"/>
      <w:bookmarkEnd w:id="296"/>
      <w:bookmarkStart w:id="297" w:name="_Toc184313264"/>
      <w:bookmarkEnd w:id="297"/>
      <w:bookmarkStart w:id="298" w:name="_Toc184312132"/>
      <w:bookmarkEnd w:id="298"/>
      <w:bookmarkStart w:id="299" w:name="_Toc184313243"/>
      <w:bookmarkEnd w:id="299"/>
      <w:bookmarkStart w:id="300" w:name="_Toc184308107"/>
      <w:bookmarkEnd w:id="300"/>
      <w:bookmarkStart w:id="301" w:name="_Toc184314443"/>
      <w:bookmarkEnd w:id="301"/>
      <w:bookmarkStart w:id="302" w:name="_Toc184312120"/>
      <w:bookmarkEnd w:id="302"/>
      <w:bookmarkStart w:id="303" w:name="_Toc184312090"/>
      <w:bookmarkEnd w:id="303"/>
      <w:bookmarkStart w:id="304" w:name="_Toc184313282"/>
      <w:bookmarkEnd w:id="304"/>
      <w:bookmarkStart w:id="305" w:name="_Toc184308041"/>
      <w:bookmarkEnd w:id="305"/>
      <w:bookmarkStart w:id="306" w:name="_Toc184312082"/>
      <w:bookmarkEnd w:id="306"/>
      <w:bookmarkStart w:id="307" w:name="_Toc184310330"/>
      <w:bookmarkEnd w:id="307"/>
      <w:bookmarkStart w:id="308" w:name="_Toc184313266"/>
      <w:bookmarkEnd w:id="308"/>
      <w:bookmarkStart w:id="309" w:name="_Toc184308068"/>
      <w:bookmarkEnd w:id="309"/>
      <w:bookmarkStart w:id="310" w:name="_Toc184312106"/>
      <w:bookmarkEnd w:id="310"/>
      <w:bookmarkStart w:id="311" w:name="_Toc184308070"/>
      <w:bookmarkEnd w:id="311"/>
      <w:bookmarkStart w:id="312" w:name="_Toc184313287"/>
      <w:bookmarkEnd w:id="312"/>
      <w:bookmarkStart w:id="313" w:name="_Toc184312081"/>
      <w:bookmarkEnd w:id="313"/>
      <w:bookmarkStart w:id="314" w:name="_Toc184308047"/>
      <w:bookmarkEnd w:id="314"/>
      <w:bookmarkStart w:id="315" w:name="_Toc184310337"/>
      <w:bookmarkEnd w:id="315"/>
      <w:bookmarkStart w:id="316" w:name="_Toc184313253"/>
      <w:bookmarkEnd w:id="316"/>
      <w:bookmarkStart w:id="317" w:name="_Toc184310329"/>
      <w:bookmarkEnd w:id="317"/>
      <w:bookmarkStart w:id="318" w:name="_Toc184314431"/>
      <w:bookmarkEnd w:id="318"/>
      <w:bookmarkStart w:id="319" w:name="_Toc184314482"/>
      <w:bookmarkEnd w:id="319"/>
      <w:bookmarkStart w:id="320" w:name="_Toc184314435"/>
      <w:bookmarkEnd w:id="320"/>
      <w:bookmarkStart w:id="321" w:name="_Toc184314419"/>
      <w:bookmarkEnd w:id="321"/>
      <w:bookmarkStart w:id="322" w:name="_Toc184313271"/>
      <w:bookmarkEnd w:id="322"/>
      <w:bookmarkStart w:id="323" w:name="_Toc184314458"/>
      <w:bookmarkEnd w:id="323"/>
      <w:bookmarkStart w:id="324" w:name="_Toc184314439"/>
      <w:bookmarkEnd w:id="324"/>
      <w:bookmarkStart w:id="325" w:name="_Toc184310326"/>
      <w:bookmarkEnd w:id="325"/>
      <w:bookmarkStart w:id="326" w:name="_Toc184314415"/>
      <w:bookmarkEnd w:id="326"/>
      <w:bookmarkStart w:id="327" w:name="_Toc184312087"/>
      <w:bookmarkEnd w:id="327"/>
      <w:bookmarkStart w:id="328" w:name="_Toc184313242"/>
      <w:bookmarkEnd w:id="328"/>
      <w:bookmarkStart w:id="329" w:name="_Toc184313257"/>
      <w:bookmarkEnd w:id="329"/>
      <w:bookmarkStart w:id="330" w:name="_Toc184310273"/>
      <w:bookmarkEnd w:id="330"/>
      <w:bookmarkStart w:id="331" w:name="_Toc184314427"/>
      <w:bookmarkEnd w:id="331"/>
      <w:bookmarkStart w:id="332" w:name="_Toc184313260"/>
      <w:bookmarkEnd w:id="332"/>
      <w:bookmarkStart w:id="333" w:name="_Toc184308083"/>
      <w:bookmarkEnd w:id="333"/>
      <w:bookmarkStart w:id="334" w:name="_Toc184308055"/>
      <w:bookmarkEnd w:id="334"/>
      <w:bookmarkStart w:id="335" w:name="_Toc184308046"/>
      <w:bookmarkEnd w:id="335"/>
      <w:bookmarkStart w:id="336" w:name="_Toc184312075"/>
      <w:bookmarkEnd w:id="336"/>
      <w:bookmarkStart w:id="337" w:name="_Toc184314424"/>
      <w:bookmarkEnd w:id="337"/>
      <w:bookmarkStart w:id="338" w:name="_Toc184308054"/>
      <w:bookmarkEnd w:id="338"/>
      <w:bookmarkStart w:id="339" w:name="_Toc184313295"/>
      <w:bookmarkEnd w:id="339"/>
      <w:bookmarkStart w:id="340" w:name="_Toc184312109"/>
      <w:bookmarkEnd w:id="340"/>
      <w:bookmarkStart w:id="341" w:name="_Toc184313300"/>
      <w:bookmarkEnd w:id="341"/>
      <w:bookmarkStart w:id="342" w:name="_Toc184308048"/>
      <w:bookmarkEnd w:id="342"/>
      <w:bookmarkStart w:id="343" w:name="_Toc184313267"/>
      <w:bookmarkEnd w:id="343"/>
      <w:bookmarkStart w:id="344" w:name="_Toc184313263"/>
      <w:bookmarkEnd w:id="344"/>
      <w:bookmarkStart w:id="345" w:name="_Toc184313307"/>
      <w:bookmarkEnd w:id="345"/>
      <w:bookmarkStart w:id="346" w:name="_Toc184313308"/>
      <w:bookmarkEnd w:id="346"/>
      <w:bookmarkStart w:id="347" w:name="_Toc184314457"/>
      <w:bookmarkEnd w:id="347"/>
      <w:bookmarkStart w:id="348" w:name="_Toc184308064"/>
      <w:bookmarkEnd w:id="348"/>
      <w:bookmarkStart w:id="349" w:name="_Toc184314478"/>
      <w:bookmarkEnd w:id="349"/>
      <w:bookmarkStart w:id="350" w:name="_Toc184310298"/>
      <w:bookmarkEnd w:id="350"/>
      <w:bookmarkStart w:id="351" w:name="_Toc184312135"/>
      <w:bookmarkEnd w:id="351"/>
      <w:bookmarkStart w:id="352" w:name="_Toc184314475"/>
      <w:bookmarkEnd w:id="352"/>
      <w:bookmarkStart w:id="353" w:name="_Toc184310299"/>
      <w:bookmarkEnd w:id="353"/>
      <w:bookmarkStart w:id="354" w:name="_Toc184313277"/>
      <w:bookmarkEnd w:id="354"/>
      <w:bookmarkStart w:id="355" w:name="_Toc184314452"/>
      <w:bookmarkEnd w:id="355"/>
      <w:bookmarkStart w:id="356" w:name="_Toc184312070"/>
      <w:bookmarkEnd w:id="356"/>
      <w:bookmarkStart w:id="357" w:name="_Toc184308096"/>
      <w:bookmarkEnd w:id="357"/>
      <w:bookmarkStart w:id="358" w:name="_Toc184310272"/>
      <w:bookmarkEnd w:id="358"/>
      <w:bookmarkStart w:id="359" w:name="_Toc184314468"/>
      <w:bookmarkEnd w:id="359"/>
      <w:bookmarkStart w:id="360" w:name="_Toc184313279"/>
      <w:bookmarkEnd w:id="360"/>
      <w:bookmarkStart w:id="361" w:name="_Toc184313288"/>
      <w:bookmarkEnd w:id="361"/>
      <w:bookmarkStart w:id="362" w:name="_Toc184313292"/>
      <w:bookmarkEnd w:id="362"/>
      <w:bookmarkStart w:id="363" w:name="_Toc184314411"/>
      <w:bookmarkEnd w:id="363"/>
      <w:bookmarkStart w:id="364" w:name="_Toc184308040"/>
      <w:bookmarkEnd w:id="364"/>
      <w:bookmarkStart w:id="365" w:name="_Toc184312112"/>
      <w:bookmarkEnd w:id="365"/>
      <w:bookmarkStart w:id="366" w:name="_Toc184310310"/>
      <w:bookmarkEnd w:id="366"/>
      <w:bookmarkStart w:id="367" w:name="_Toc184314459"/>
      <w:bookmarkEnd w:id="367"/>
      <w:bookmarkStart w:id="368" w:name="_Toc184313309"/>
      <w:bookmarkEnd w:id="368"/>
      <w:bookmarkStart w:id="369" w:name="_Toc184313240"/>
      <w:bookmarkEnd w:id="369"/>
      <w:bookmarkStart w:id="370" w:name="_Toc184308039"/>
      <w:bookmarkEnd w:id="370"/>
      <w:bookmarkStart w:id="371" w:name="_Toc184314463"/>
      <w:bookmarkEnd w:id="371"/>
      <w:bookmarkStart w:id="372" w:name="_Toc184308052"/>
      <w:bookmarkEnd w:id="372"/>
      <w:bookmarkStart w:id="373" w:name="_Toc184310301"/>
      <w:bookmarkEnd w:id="373"/>
      <w:bookmarkStart w:id="374" w:name="_Toc184312125"/>
      <w:bookmarkEnd w:id="374"/>
      <w:bookmarkStart w:id="375" w:name="_Toc184308065"/>
      <w:bookmarkEnd w:id="375"/>
      <w:bookmarkStart w:id="376" w:name="_Toc184310316"/>
      <w:bookmarkEnd w:id="376"/>
      <w:bookmarkStart w:id="377" w:name="_Toc184312139"/>
      <w:bookmarkEnd w:id="377"/>
      <w:bookmarkStart w:id="378" w:name="_Toc184312119"/>
      <w:bookmarkEnd w:id="378"/>
      <w:bookmarkStart w:id="379" w:name="_Toc184313247"/>
      <w:bookmarkEnd w:id="379"/>
      <w:bookmarkStart w:id="380" w:name="_Toc184312101"/>
      <w:bookmarkEnd w:id="380"/>
      <w:bookmarkStart w:id="381" w:name="_Toc184313238"/>
      <w:bookmarkEnd w:id="381"/>
      <w:bookmarkStart w:id="382" w:name="_Toc184313278"/>
      <w:bookmarkEnd w:id="382"/>
      <w:bookmarkStart w:id="383" w:name="_Toc18431211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jc w:val="left"/>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废水在线设备</w:t>
      </w:r>
      <w:r>
        <w:rPr>
          <w:rFonts w:hint="eastAsia" w:ascii="宋体" w:hAnsi="宋体" w:cs="宋体"/>
          <w:sz w:val="24"/>
          <w:u w:val="single"/>
          <w:lang w:eastAsia="zh-CN"/>
        </w:rPr>
        <w:t>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p>
    <w:p>
      <w:pPr>
        <w:spacing w:before="120" w:line="22" w:lineRule="atLeast"/>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2024年临江公司废水在线设备采购项目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spacing w:line="360" w:lineRule="auto"/>
        <w:ind w:firstLine="480" w:firstLineChars="200"/>
        <w:rPr>
          <w:rFonts w:hint="eastAsia" w:ascii="宋体" w:hAnsi="宋体" w:cs="宋体"/>
          <w:sz w:val="24"/>
          <w:u w:val="single"/>
          <w:lang w:val="en-US" w:eastAsia="zh-CN"/>
        </w:rPr>
      </w:pPr>
    </w:p>
    <w:p>
      <w:pPr>
        <w:spacing w:line="360" w:lineRule="auto"/>
        <w:ind w:firstLine="480" w:firstLineChars="200"/>
        <w:rPr>
          <w:rFonts w:hint="eastAsia" w:ascii="宋体" w:hAnsi="宋体" w:cs="宋体"/>
          <w:sz w:val="24"/>
          <w:u w:val="single"/>
          <w:lang w:val="en-US" w:eastAsia="zh-CN"/>
        </w:rPr>
      </w:pPr>
    </w:p>
    <w:tbl>
      <w:tblPr>
        <w:tblStyle w:val="15"/>
        <w:tblW w:w="9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40"/>
        <w:gridCol w:w="525"/>
        <w:gridCol w:w="1845"/>
        <w:gridCol w:w="570"/>
        <w:gridCol w:w="630"/>
        <w:gridCol w:w="1020"/>
        <w:gridCol w:w="111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总价（元）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混合采样器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供应商根据三级排放标准要求选择合适品牌及型号，要求COD≤500，氨氮＜35，PH=6-9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PH计</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COD分析仪</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氨氮分析仪</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4"/>
        <w:spacing w:before="0" w:beforeAutospacing="0" w:after="0" w:afterAutospacing="0" w:line="360" w:lineRule="auto"/>
        <w:ind w:firstLine="482" w:firstLineChars="200"/>
        <w:rPr>
          <w:rFonts w:hint="eastAsia"/>
          <w:b/>
        </w:rPr>
      </w:pPr>
      <w:bookmarkStart w:id="390" w:name="_Toc10340"/>
      <w:bookmarkStart w:id="391" w:name="_Toc22618"/>
      <w:bookmarkStart w:id="392" w:name="_Toc1814"/>
    </w:p>
    <w:p>
      <w:pPr>
        <w:pStyle w:val="24"/>
        <w:spacing w:before="0" w:beforeAutospacing="0" w:after="0" w:afterAutospacing="0" w:line="360" w:lineRule="auto"/>
        <w:ind w:firstLine="482" w:firstLineChars="200"/>
        <w:rPr>
          <w:b/>
        </w:rPr>
      </w:pPr>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1.供应商根据三级排放标准要求选择合适</w:t>
      </w:r>
      <w:r>
        <w:rPr>
          <w:rFonts w:hint="eastAsia"/>
          <w:color w:val="auto"/>
          <w:highlight w:val="none"/>
          <w:lang w:val="en-US" w:eastAsia="zh-CN"/>
        </w:rPr>
        <w:t>的品牌和</w:t>
      </w:r>
      <w:r>
        <w:rPr>
          <w:rFonts w:hint="eastAsia" w:ascii="宋体"/>
          <w:color w:val="auto"/>
          <w:highlight w:val="none"/>
          <w:lang w:val="en-US" w:eastAsia="zh-CN"/>
        </w:rPr>
        <w:t>型号</w:t>
      </w:r>
      <w:r>
        <w:rPr>
          <w:rFonts w:hint="eastAsia"/>
          <w:color w:val="auto"/>
          <w:highlight w:val="none"/>
          <w:lang w:val="en-US" w:eastAsia="zh-CN"/>
        </w:rPr>
        <w:t>（水质</w:t>
      </w:r>
      <w:r>
        <w:rPr>
          <w:rFonts w:hint="eastAsia" w:ascii="宋体"/>
          <w:color w:val="auto"/>
          <w:highlight w:val="none"/>
          <w:lang w:val="en-US" w:eastAsia="zh-CN"/>
        </w:rPr>
        <w:t>要求</w:t>
      </w:r>
      <w:r>
        <w:rPr>
          <w:rFonts w:hint="eastAsia"/>
          <w:color w:val="auto"/>
          <w:highlight w:val="none"/>
          <w:lang w:val="en-US" w:eastAsia="zh-CN"/>
        </w:rPr>
        <w:t>：</w:t>
      </w:r>
      <w:r>
        <w:rPr>
          <w:rFonts w:hint="eastAsia" w:ascii="宋体"/>
          <w:color w:val="auto"/>
          <w:highlight w:val="none"/>
          <w:lang w:val="en-US" w:eastAsia="zh-CN"/>
        </w:rPr>
        <w:t>COD≤500，氨氮＜35，PH=6-9</w:t>
      </w:r>
      <w:r>
        <w:rPr>
          <w:rFonts w:hint="eastAsia"/>
          <w:color w:val="auto"/>
          <w:highlight w:val="none"/>
          <w:lang w:val="en-US" w:eastAsia="zh-CN"/>
        </w:rPr>
        <w:t>）；其中氨氮分析仪及COD分析仪最小单次测量时间≤60min,示值误差小于</w:t>
      </w:r>
      <w:r>
        <w:rPr>
          <w:rFonts w:ascii="Times New Roman" w:hAnsi="Times New Roman"/>
          <w:color w:val="000000"/>
          <w:kern w:val="0"/>
          <w:sz w:val="21"/>
          <w:szCs w:val="21"/>
          <w:lang w:bidi="ar"/>
        </w:rPr>
        <w:t>±3%</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氨氮分析仪分辨率</w:t>
      </w:r>
      <w:r>
        <w:rPr>
          <w:rFonts w:ascii="Times New Roman" w:hAnsi="Times New Roman"/>
          <w:color w:val="000000"/>
          <w:kern w:val="0"/>
          <w:sz w:val="21"/>
          <w:szCs w:val="21"/>
          <w:lang w:bidi="ar"/>
        </w:rPr>
        <w:t>0.001mg/L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COD分析仪分辨率0.1</w:t>
      </w:r>
      <w:r>
        <w:rPr>
          <w:rFonts w:ascii="Times New Roman" w:hAnsi="Times New Roman"/>
          <w:color w:val="000000"/>
          <w:kern w:val="0"/>
          <w:sz w:val="21"/>
          <w:szCs w:val="21"/>
          <w:lang w:bidi="ar"/>
        </w:rPr>
        <w:t>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PH计分辨率0.01PH，PH计响应时间＜1min。</w:t>
      </w:r>
    </w:p>
    <w:p>
      <w:pPr>
        <w:pStyle w:val="6"/>
        <w:ind w:firstLine="480" w:firstLineChars="200"/>
        <w:rPr>
          <w:rFonts w:hint="eastAsia" w:ascii="宋体"/>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9195"/>
      <w:bookmarkStart w:id="410" w:name="_Ref467379214"/>
      <w:bookmarkStart w:id="411" w:name="_Toc259093669"/>
      <w:bookmarkStart w:id="412" w:name="_Ref467379094"/>
      <w:bookmarkStart w:id="413" w:name="_Toc16917"/>
      <w:bookmarkStart w:id="414" w:name="_Ref467379225"/>
      <w:bookmarkStart w:id="415" w:name="_Ref467379109"/>
      <w:bookmarkStart w:id="416" w:name="_Toc279701240"/>
      <w:bookmarkStart w:id="417" w:name="_Ref467378499"/>
      <w:bookmarkStart w:id="418" w:name="_Toc19614"/>
      <w:bookmarkStart w:id="419" w:name="_Toc28763"/>
      <w:bookmarkStart w:id="420" w:name="_Ref467379101"/>
      <w:bookmarkStart w:id="421" w:name="_Ref467378404"/>
      <w:bookmarkStart w:id="422" w:name="_Toc487900349"/>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7635"/>
      <w:bookmarkStart w:id="430" w:name="_Toc259093670"/>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31634"/>
      <w:bookmarkStart w:id="435" w:name="_Toc9829"/>
      <w:bookmarkStart w:id="436" w:name="_Toc27853"/>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80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259093677"/>
      <w:bookmarkStart w:id="455" w:name="_Toc487900358"/>
      <w:bookmarkStart w:id="456" w:name="_Toc27970124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487900365"/>
      <w:bookmarkStart w:id="483" w:name="_Toc259093684"/>
      <w:bookmarkStart w:id="484" w:name="_Toc30676"/>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279701258"/>
      <w:bookmarkStart w:id="490" w:name="_Toc48790036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4355"/>
      <w:bookmarkStart w:id="507" w:name="_Toc259093691"/>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12773"/>
      <w:bookmarkStart w:id="513" w:name="_Toc18567"/>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2024年临江公司雾化器单轨吊加固及</w:t>
      </w:r>
      <w:r>
        <w:rPr>
          <w:rFonts w:hint="eastAsia" w:ascii="宋体" w:hAnsi="宋体" w:eastAsia="宋体" w:cs="宋体"/>
          <w:sz w:val="28"/>
          <w:szCs w:val="22"/>
          <w:u w:val="single"/>
          <w:lang w:val="en-US" w:eastAsia="zh-CN"/>
        </w:rPr>
        <w:t xml:space="preserve">         </w:t>
      </w:r>
    </w:p>
    <w:p>
      <w:pPr>
        <w:spacing w:line="480" w:lineRule="auto"/>
        <w:ind w:firstLine="2240" w:firstLineChars="800"/>
        <w:rPr>
          <w:rFonts w:hint="default" w:ascii="宋体" w:hAnsi="宋体" w:eastAsia="宋体" w:cs="宋体"/>
          <w:sz w:val="28"/>
          <w:szCs w:val="22"/>
          <w:u w:val="single"/>
          <w:lang w:val="en-US" w:eastAsia="zh-CN"/>
        </w:rPr>
      </w:pPr>
      <w:r>
        <w:rPr>
          <w:rFonts w:hint="eastAsia" w:ascii="宋体" w:hAnsi="宋体" w:eastAsia="宋体" w:cs="宋体"/>
          <w:sz w:val="28"/>
          <w:szCs w:val="22"/>
          <w:u w:val="single"/>
          <w:lang w:eastAsia="zh-CN"/>
        </w:rPr>
        <w:t>斗提机平台改造备件采购项目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202407006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13"/>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609"/>
        <w:gridCol w:w="945"/>
        <w:gridCol w:w="2355"/>
        <w:gridCol w:w="945"/>
        <w:gridCol w:w="960"/>
        <w:gridCol w:w="1575"/>
        <w:gridCol w:w="1455"/>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混合采样器</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供应商根据三级排放标准要求选择合适品牌及型号，要求COD≤500，氨氮＜35，PH=6-9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PH计</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COD分析仪</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氨氮分析仪</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线缆</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60752A"/>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F15921"/>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D63115E"/>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5FB8"/>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6F83EE1"/>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64</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2024-07-03T01:25:24Z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